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93" w:rsidRPr="003A1427" w:rsidRDefault="00EB5D93" w:rsidP="00364ACB">
      <w:pPr>
        <w:pStyle w:val="ConsPlusTitle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</w:t>
      </w:r>
      <w:r w:rsidR="00CE36B8" w:rsidRPr="00364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1351C9" w:rsidRPr="00364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Порядком</w:t>
      </w:r>
      <w:r w:rsidR="001351C9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ACB" w:rsidRPr="00A6019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</w:t>
      </w:r>
      <w:r w:rsidR="00364ACB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364ACB" w:rsidRPr="00A6019F">
        <w:rPr>
          <w:rFonts w:ascii="Times New Roman" w:hAnsi="Times New Roman" w:cs="Times New Roman"/>
          <w:b w:val="0"/>
          <w:sz w:val="28"/>
          <w:szCs w:val="28"/>
        </w:rPr>
        <w:t>юджета Республики Татарстан субсидии сельскохозяйственным товаропроизводителям</w:t>
      </w:r>
      <w:r w:rsidR="00F3465E">
        <w:rPr>
          <w:rFonts w:ascii="Times New Roman" w:hAnsi="Times New Roman" w:cs="Times New Roman"/>
          <w:b w:val="0"/>
          <w:sz w:val="28"/>
          <w:szCs w:val="28"/>
        </w:rPr>
        <w:t xml:space="preserve"> и Российским организациям </w:t>
      </w:r>
      <w:r w:rsidR="00364ACB" w:rsidRPr="00A6019F">
        <w:rPr>
          <w:rFonts w:ascii="Times New Roman" w:hAnsi="Times New Roman" w:cs="Times New Roman"/>
          <w:b w:val="0"/>
          <w:sz w:val="28"/>
          <w:szCs w:val="28"/>
        </w:rPr>
        <w:t>на возмещение части прямых понесенных затрат на создание и (или) модернизацию объектов агропромышленного комплекса, софинансируемой из федерального бюджета</w:t>
      </w:r>
      <w:r w:rsidR="001351C9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51C9" w:rsidRPr="00F34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утвержденный </w:t>
      </w:r>
      <w:r w:rsidR="00CE36B8" w:rsidRPr="00F34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Кабинета Министров Республики Татарстан от </w:t>
      </w:r>
      <w:r w:rsidR="00C451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30.06</w:t>
      </w:r>
      <w:r w:rsidR="00CE36B8" w:rsidRPr="00F34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.2021 № </w:t>
      </w:r>
      <w:r w:rsidR="00C451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514</w:t>
      </w:r>
      <w:r w:rsidR="001351C9" w:rsidRPr="00F346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Порядок)</w:t>
      </w:r>
      <w:r w:rsidR="001351C9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объявляет отбор заявок от </w:t>
      </w:r>
      <w:r w:rsidR="00977725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товаропроизводителей</w:t>
      </w:r>
      <w:r w:rsidR="00CE36B8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ACB" w:rsidRPr="00A6019F">
        <w:rPr>
          <w:rFonts w:ascii="Times New Roman" w:hAnsi="Times New Roman" w:cs="Times New Roman"/>
          <w:sz w:val="28"/>
          <w:szCs w:val="28"/>
        </w:rPr>
        <w:t>и российски</w:t>
      </w:r>
      <w:r w:rsidR="00364ACB">
        <w:rPr>
          <w:rFonts w:ascii="Times New Roman" w:hAnsi="Times New Roman" w:cs="Times New Roman"/>
          <w:sz w:val="28"/>
          <w:szCs w:val="28"/>
        </w:rPr>
        <w:t>х</w:t>
      </w:r>
      <w:r w:rsidR="00364ACB" w:rsidRPr="00A601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4ACB">
        <w:rPr>
          <w:rFonts w:ascii="Times New Roman" w:hAnsi="Times New Roman" w:cs="Times New Roman"/>
          <w:sz w:val="28"/>
          <w:szCs w:val="28"/>
        </w:rPr>
        <w:t>й</w:t>
      </w:r>
      <w:r w:rsidR="00364ACB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6B8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участники отбора)</w:t>
      </w:r>
      <w:r w:rsidR="00977725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725" w:rsidRPr="00364A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(за исключением граждан, ведущих личное подсобное хозяйство)</w:t>
      </w:r>
      <w:r w:rsidR="00977725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ACB" w:rsidRPr="00A6019F">
        <w:rPr>
          <w:rFonts w:ascii="Times New Roman" w:hAnsi="Times New Roman" w:cs="Times New Roman"/>
          <w:sz w:val="28"/>
          <w:szCs w:val="28"/>
        </w:rPr>
        <w:t>на возмещение части прямых понесенных затрат (без учета налога на добавленную стоимость) на создание и (или) модернизацию объектов агропромышленного комплекса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1C9" w:rsidRPr="003A1427" w:rsidRDefault="001351C9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D93" w:rsidRPr="003A1427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приема заявок: </w:t>
      </w:r>
      <w:r w:rsidR="00665517" w:rsidRPr="003A1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1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ноября </w:t>
      </w:r>
      <w:r w:rsidR="004937CB" w:rsidRPr="003A1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52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A1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665517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D93" w:rsidRPr="003A1427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Дата окончания приема заявок</w:t>
      </w:r>
      <w:r w:rsidR="00665517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2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41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65517" w:rsidRPr="003A1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ноября </w:t>
      </w:r>
      <w:r w:rsidRPr="003A1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52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A1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665517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6B8" w:rsidRPr="003A1427" w:rsidRDefault="00CE36B8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D93" w:rsidRPr="003A1427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Место приема заявок: г. Казань, ул. Федосеевская, дом 36</w:t>
      </w:r>
      <w:r w:rsidR="004937CB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кабинет </w:t>
      </w:r>
      <w:r w:rsidR="00977725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409</w:t>
      </w:r>
      <w:r w:rsidR="004937CB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D93" w:rsidRPr="00C45124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1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451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C451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7" w:history="1">
        <w:r w:rsidRPr="003A14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agro</w:t>
        </w:r>
        <w:r w:rsidRPr="00C451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@</w:t>
        </w:r>
        <w:r w:rsidRPr="003A14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tatar</w:t>
        </w:r>
        <w:r w:rsidRPr="00C451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Pr="003A14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451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901B93" w:rsidRPr="00C45124" w:rsidRDefault="00901B93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E71E7" w:rsidRPr="00A6019F" w:rsidRDefault="00CE71E7" w:rsidP="00CE71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предоставления субсидии являются:</w:t>
      </w:r>
    </w:p>
    <w:p w:rsidR="00CE71E7" w:rsidRPr="00A6019F" w:rsidRDefault="00CE71E7" w:rsidP="00CE71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направлениям, указанным в </w:t>
      </w:r>
      <w:hyperlink w:anchor="P18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«а»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9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 пункта 1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– достижение проектной мощности по производству молока на созданных и (или) модернизированных животноводческих комплексах молочного направления (молочных фермах) не ниже 6 000 кг на корову в год не позднее двух лет с даты введения их в эксплуатацию;</w:t>
      </w:r>
      <w:bookmarkStart w:id="0" w:name="_GoBack"/>
      <w:bookmarkEnd w:id="0"/>
    </w:p>
    <w:p w:rsidR="00364ACB" w:rsidRPr="00C92F12" w:rsidRDefault="00CE71E7" w:rsidP="00CE71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направлению, указанному в </w:t>
      </w:r>
      <w:hyperlink w:anchor="P20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«в» пункта 1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– наличие мощности объектов не менее 240 скотомест – не менее трех лет с даты введения их в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ксплуатацию</w:t>
      </w:r>
      <w:r w:rsidR="00C92F12" w:rsidRPr="00C92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B93" w:rsidRPr="003A1427" w:rsidRDefault="00901B93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B74" w:rsidRPr="003A1427" w:rsidRDefault="007F5B74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отбору заявок, порядок предоставления субсиди</w:t>
      </w:r>
      <w:r w:rsidR="00901B93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, формы документов для участия в отборе размещаются на официальном сайте Министерства (</w:t>
      </w:r>
      <w:hyperlink r:id="rId8" w:history="1">
        <w:r w:rsidR="00C84337" w:rsidRPr="003A14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https://agro.tatarsta</w:t>
        </w:r>
        <w:r w:rsidR="00C84337" w:rsidRPr="003A14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</w:t>
        </w:r>
        <w:r w:rsidR="00C84337" w:rsidRPr="003A14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.ru/</w:t>
        </w:r>
      </w:hyperlink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37CB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АПК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37CB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7725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Бюджет Р</w:t>
      </w:r>
      <w:r w:rsidR="009C55E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C3BAA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7725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</w:t>
      </w:r>
      <w:r w:rsidR="00541F99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прямых понесенных затрат на создание и модернизацию  объектов АПК</w:t>
      </w:r>
      <w:r w:rsidR="008975F1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B93" w:rsidRPr="003A1427" w:rsidRDefault="00901B93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Участник отбора на дату, не превышающую 15 рабочих дней до даты подачи заявки, должен соответствовать следующим требованиям:</w:t>
      </w: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</w:rPr>
      </w:pPr>
      <w:r w:rsidRPr="00A6019F">
        <w:rPr>
          <w:rFonts w:ascii="Times New Roman" w:hAnsi="Times New Roman"/>
          <w:color w:val="000000" w:themeColor="text1"/>
          <w:spacing w:val="-2"/>
          <w:sz w:val="28"/>
        </w:rPr>
        <w:lastRenderedPageBreak/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1BA2" w:rsidRPr="003A1427" w:rsidRDefault="00F3465E" w:rsidP="00F34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</w:t>
      </w:r>
      <w:r w:rsidR="00420374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6B8" w:rsidRPr="003A1427" w:rsidRDefault="00CE36B8" w:rsidP="009777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36B8" w:rsidRPr="00C71484" w:rsidRDefault="00CE36B8" w:rsidP="00CE36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84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отбора получателей субсидии являются: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отобранных Министерством сельского хозяйства Российской Федерации инвестиционных проектов по созданию и (или) модернизации объектов агропромышленного комплекса, по направлениям, указанным в пункте 1  Порядка,</w:t>
      </w:r>
      <w:r w:rsidRPr="00CE71E7">
        <w:rPr>
          <w:rFonts w:ascii="Times New Roman" w:hAnsi="Times New Roman" w:cs="Times New Roman"/>
          <w:sz w:val="28"/>
          <w:szCs w:val="28"/>
        </w:rPr>
        <w:t xml:space="preserve"> для софинансирования из федерального бюджета в текущем финансовом году</w:t>
      </w: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Приказом Министерства сельского хозяйства Российской Федерации </w:t>
      </w:r>
      <w:r w:rsidRPr="00CE71E7">
        <w:rPr>
          <w:rFonts w:ascii="Times New Roman" w:hAnsi="Times New Roman" w:cs="Times New Roman"/>
          <w:sz w:val="28"/>
          <w:szCs w:val="28"/>
        </w:rPr>
        <w:t xml:space="preserve">от 29 ноября 2018 г. </w:t>
      </w: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№ 549 «Об утверждении порядка отбора инвестиционных проектов, 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объектам агропромышленного комплекса»</w:t>
      </w:r>
      <w:r w:rsidR="00F3465E"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 Минсельхоза России прилагается)</w:t>
      </w: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F12" w:rsidRPr="00CE71E7" w:rsidRDefault="00C92F12" w:rsidP="00C9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/>
          <w:sz w:val="28"/>
          <w:szCs w:val="28"/>
        </w:rPr>
        <w:t xml:space="preserve">по направлению указанному </w:t>
      </w:r>
      <w:r w:rsidRPr="00CE71E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9" w:history="1">
        <w:r w:rsidRPr="00CE71E7">
          <w:rPr>
            <w:rFonts w:ascii="Times New Roman" w:hAnsi="Times New Roman"/>
            <w:color w:val="000000" w:themeColor="text1"/>
            <w:sz w:val="28"/>
            <w:szCs w:val="28"/>
          </w:rPr>
          <w:t>подпункте «а» пункта 1</w:t>
        </w:r>
      </w:hyperlink>
      <w:r w:rsidRPr="00CE71E7">
        <w:rPr>
          <w:rFonts w:ascii="Times New Roman" w:hAnsi="Times New Roman"/>
          <w:color w:val="000000" w:themeColor="text1"/>
          <w:sz w:val="28"/>
          <w:szCs w:val="28"/>
        </w:rPr>
        <w:t xml:space="preserve"> Порядка: 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видов деятельности - сельскохозяйственное производство, разведение крупного рогатого скота и (или) коз молочного направления;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созданных животноводческих комплексов молочного направления (молочных ферм) мощностью не менее 400 голов коров, </w:t>
      </w:r>
      <w:r w:rsidRPr="00CE71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(или) нетелей</w:t>
      </w: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не менее 100 голов козоматок, принадлежащих получателю на праве собственности;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объекта тепловыми, энерго- и водными ресурсами в объеме 100 процентов заявленной проектной мощности с подтверждением исходно-разрешительной документацией и техническими условиями присоединения;</w:t>
      </w:r>
    </w:p>
    <w:p w:rsidR="00C92F12" w:rsidRPr="00CE71E7" w:rsidRDefault="00C92F12" w:rsidP="00C9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1E7">
        <w:rPr>
          <w:rFonts w:ascii="Times New Roman" w:hAnsi="Times New Roman"/>
          <w:color w:val="000000" w:themeColor="text1"/>
          <w:sz w:val="28"/>
          <w:szCs w:val="28"/>
        </w:rPr>
        <w:t xml:space="preserve">по направлению указанному в </w:t>
      </w:r>
      <w:hyperlink r:id="rId10" w:history="1">
        <w:r w:rsidRPr="00CE71E7">
          <w:rPr>
            <w:rFonts w:ascii="Times New Roman" w:hAnsi="Times New Roman"/>
            <w:color w:val="000000" w:themeColor="text1"/>
            <w:sz w:val="28"/>
            <w:szCs w:val="28"/>
          </w:rPr>
          <w:t>подпункте «б» пункта 1</w:t>
        </w:r>
      </w:hyperlink>
      <w:r w:rsidRPr="00CE7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1E7">
        <w:rPr>
          <w:rFonts w:ascii="Times New Roman" w:hAnsi="Times New Roman"/>
          <w:sz w:val="28"/>
          <w:szCs w:val="28"/>
        </w:rPr>
        <w:t xml:space="preserve">Порядка: 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видов деятельности</w:t>
      </w:r>
      <w:r w:rsidRPr="00CE71E7">
        <w:rPr>
          <w:rFonts w:ascii="Times New Roman" w:hAnsi="Times New Roman" w:cs="Times New Roman"/>
          <w:sz w:val="28"/>
          <w:szCs w:val="28"/>
        </w:rPr>
        <w:t xml:space="preserve"> – сельскохозяйственное производство, разведение крупного рогатого скота и (или) коз молочного направления;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7">
        <w:rPr>
          <w:rFonts w:ascii="Times New Roman" w:hAnsi="Times New Roman" w:cs="Times New Roman"/>
          <w:sz w:val="28"/>
          <w:szCs w:val="28"/>
        </w:rPr>
        <w:t>наличие модернизированных животноводческих комплексов молочного направления (молочных ферм) мощностью не менее 200 голов коров</w:t>
      </w:r>
      <w:r w:rsidRPr="00CE71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 (или) нетелей</w:t>
      </w:r>
      <w:r w:rsidRPr="00CE71E7">
        <w:rPr>
          <w:rFonts w:ascii="Times New Roman" w:hAnsi="Times New Roman" w:cs="Times New Roman"/>
          <w:sz w:val="28"/>
          <w:szCs w:val="28"/>
        </w:rPr>
        <w:t xml:space="preserve"> и (или) не менее 100 голов козоматок, принадлежащих получателю субсидии на праве собственности;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7">
        <w:rPr>
          <w:rFonts w:ascii="Times New Roman" w:hAnsi="Times New Roman" w:cs="Times New Roman"/>
          <w:sz w:val="28"/>
          <w:szCs w:val="28"/>
        </w:rPr>
        <w:t>обеспеченность объекта тепловыми, энерго- и водными ресурсами в объеме 100 процентов заявленной проектной мощности с подтверждением исходно-разрешительной документацией и техническими условиями присоединения;</w:t>
      </w:r>
    </w:p>
    <w:p w:rsidR="00C92F12" w:rsidRPr="00CE71E7" w:rsidRDefault="00C92F12" w:rsidP="00C9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/>
          <w:sz w:val="28"/>
          <w:szCs w:val="28"/>
        </w:rPr>
        <w:t xml:space="preserve">по направлению </w:t>
      </w:r>
      <w:r w:rsidRPr="00CE71E7">
        <w:rPr>
          <w:rFonts w:ascii="Times New Roman" w:hAnsi="Times New Roman"/>
          <w:color w:val="000000" w:themeColor="text1"/>
          <w:sz w:val="28"/>
          <w:szCs w:val="28"/>
        </w:rPr>
        <w:t xml:space="preserve">указанному в </w:t>
      </w:r>
      <w:hyperlink r:id="rId11" w:history="1">
        <w:r w:rsidRPr="00CE71E7">
          <w:rPr>
            <w:rFonts w:ascii="Times New Roman" w:hAnsi="Times New Roman"/>
            <w:color w:val="000000" w:themeColor="text1"/>
            <w:sz w:val="28"/>
            <w:szCs w:val="28"/>
          </w:rPr>
          <w:t>подпункте «в» пункта 1</w:t>
        </w:r>
      </w:hyperlink>
      <w:r w:rsidRPr="00CE71E7">
        <w:rPr>
          <w:rFonts w:ascii="Times New Roman" w:hAnsi="Times New Roman"/>
          <w:color w:val="000000" w:themeColor="text1"/>
          <w:sz w:val="28"/>
          <w:szCs w:val="28"/>
        </w:rPr>
        <w:t xml:space="preserve"> Порядка: 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видов деятельности - сельскохозяйственное производство, разведение крупного рогатого скота молочного направления;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созданных специализированных ферм и (или) площадок по выращиванию и (или) откорму молодняка крупного рогатого скота молочных пород мощностью не менее 240 скотомест, принадлежащих получателю</w:t>
      </w:r>
      <w:r w:rsidRPr="00CE71E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собственности;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объекта тепловыми, энерго- и водными ресурсами в объеме 100 процентов заявленной проектной мощности с подтверждением исходно-разрешительной документацией и техническими условиями присоединения;</w:t>
      </w:r>
    </w:p>
    <w:p w:rsidR="00C92F12" w:rsidRPr="00CE71E7" w:rsidRDefault="00C92F12" w:rsidP="00C92F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509" w:rsidRPr="00CE71E7" w:rsidRDefault="000A6509" w:rsidP="000A6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 на получение субсидии участник отбора представляет в Министерство следующие документы:</w:t>
      </w: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/>
          <w:color w:val="000000" w:themeColor="text1"/>
          <w:sz w:val="28"/>
        </w:rPr>
        <w:t xml:space="preserve">заявку по форме, утвержденной приказом Министерства, </w:t>
      </w:r>
      <w:r w:rsidRPr="00CE71E7">
        <w:rPr>
          <w:rFonts w:ascii="Times New Roman" w:hAnsi="Times New Roman"/>
          <w:color w:val="000000" w:themeColor="text1"/>
          <w:sz w:val="28"/>
          <w:szCs w:val="28"/>
        </w:rPr>
        <w:t>содержащую</w:t>
      </w:r>
      <w:r w:rsidRPr="00A6019F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информацию о том, что участник отбора соответствует требованиям пункта 7 Порядка,</w:t>
      </w:r>
      <w:r w:rsidRPr="00A6019F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Pr="00A6019F">
        <w:rPr>
          <w:rFonts w:ascii="Times New Roman" w:hAnsi="Times New Roman"/>
          <w:color w:val="000000" w:themeColor="text1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F3465E" w:rsidRPr="00A6019F" w:rsidRDefault="00F3465E" w:rsidP="00F346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(в случае непредставления участником отбора Министерство запрашивает ее в налоговом органе в порядке межведомственного информационного взаимодействия);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договоров подряда на строительство и (или) модернизацию</w:t>
      </w:r>
      <w:r w:rsidRPr="00A6019F">
        <w:rPr>
          <w:rFonts w:ascii="Times New Roman" w:hAnsi="Times New Roman" w:cs="Times New Roman"/>
          <w:sz w:val="28"/>
          <w:szCs w:val="28"/>
        </w:rPr>
        <w:t xml:space="preserve"> объектов агропромышленного комплекса </w:t>
      </w:r>
      <w:r w:rsidRPr="00A6019F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подпунктах </w:t>
      </w:r>
      <w:hyperlink r:id="rId12" w:history="1">
        <w:r w:rsidRPr="00A6019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«а» – «д» пункта 1</w:t>
        </w:r>
      </w:hyperlink>
      <w:r w:rsidRPr="00A6019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Порядка</w:t>
      </w: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справок по статистической </w:t>
      </w:r>
      <w:hyperlink r:id="rId13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№ КС-2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«Акт о приемке выполненных работ», согласованных с организацией, осуществляющей строительный контроль;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справок по статистической </w:t>
      </w:r>
      <w:hyperlink r:id="rId14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№ КС-3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«Справка о стоимости выполненных работ и затрат»;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актов по статистическим </w:t>
      </w:r>
      <w:hyperlink r:id="rId15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формам № ОС-1а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«Акт о приеме-передаче здания (сооружения)» и </w:t>
      </w:r>
      <w:hyperlink r:id="rId16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ОС-3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«Акт приема-передачи реконструированных, модернизированных объектов основных средств»;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актов по статистической </w:t>
      </w:r>
      <w:hyperlink r:id="rId17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№ ОС-15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«Акт о приеме-передаче оборудования в монтаж»;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наличие в собственности созданных и (или) модернизированных объектов у получателя</w:t>
      </w:r>
      <w:r w:rsidRPr="00A6019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договора поставки (купли-продажи) оборудования, приобретенного не ранее чем за три года, предшествующие году предоставления субсидии, товарной накладной, счета-фактуры, акта приема-передачи к договору поставки (купли-продажи), акта приема-передачи по </w:t>
      </w:r>
      <w:hyperlink r:id="rId18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№ ОС-1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копии платежных поручений, подтверждающих оплату оборудования, выполненных работ;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оборудования либо техники (паспорта изделия);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прямых понесенных затрат осуществляется исходя из суммы расходов на цели, указанные в </w:t>
      </w:r>
      <w:hyperlink w:anchor="P16" w:history="1">
        <w:r w:rsidRPr="00A601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включая сумму налога на добавленную стоимость);</w:t>
      </w:r>
    </w:p>
    <w:p w:rsidR="00F3465E" w:rsidRPr="00A6019F" w:rsidRDefault="00F3465E" w:rsidP="00F346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 w:cs="Times New Roman"/>
          <w:color w:val="000000" w:themeColor="text1"/>
          <w:sz w:val="28"/>
          <w:szCs w:val="28"/>
        </w:rPr>
        <w:t>справку-расчет для предоставления субсидии по форме, утвержденной Министерством.</w:t>
      </w:r>
    </w:p>
    <w:p w:rsidR="00F3465E" w:rsidRPr="00A6019F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Копии представленных документов должны быть заверены, документы подписаны руководителем и главным бухгалтером участника отбора и скреплены печатью (при наличии).</w:t>
      </w:r>
    </w:p>
    <w:p w:rsidR="00901B93" w:rsidRPr="003A1427" w:rsidRDefault="00F3465E" w:rsidP="00F34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</w:t>
      </w:r>
      <w:r w:rsidR="00901B93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1B93" w:rsidRPr="003A1427" w:rsidRDefault="00901B93" w:rsidP="00901B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1427">
        <w:rPr>
          <w:rFonts w:ascii="Times New Roman" w:hAnsi="Times New Roman"/>
          <w:color w:val="000000" w:themeColor="text1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F3465E" w:rsidRPr="00A6019F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несоответствие участников отбора требованиям, указанным в пункте 7 Порядка;</w:t>
      </w:r>
    </w:p>
    <w:p w:rsidR="00F3465E" w:rsidRPr="00A6019F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</w:rPr>
      </w:pPr>
      <w:r w:rsidRPr="00A6019F">
        <w:rPr>
          <w:rFonts w:ascii="Times New Roman" w:hAnsi="Times New Roman"/>
          <w:color w:val="000000" w:themeColor="text1"/>
          <w:spacing w:val="-6"/>
          <w:sz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F3465E" w:rsidRPr="00A6019F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3465E" w:rsidRPr="00A6019F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подача участником отбора заявки после даты и (или) времени, определенных для подачи заявки;</w:t>
      </w:r>
    </w:p>
    <w:p w:rsidR="00901B93" w:rsidRPr="003A1427" w:rsidRDefault="00F3465E" w:rsidP="00F34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несоответствие участников отбора критериям, указанным в пункте 5 Порядка</w:t>
      </w:r>
      <w:r w:rsidR="00901B93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B93" w:rsidRPr="003A1427" w:rsidRDefault="00901B93" w:rsidP="00901B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337" w:rsidRPr="003A1427" w:rsidRDefault="00C84337" w:rsidP="00901B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Министерство:</w:t>
      </w:r>
    </w:p>
    <w:p w:rsidR="00F3465E" w:rsidRPr="00CE71E7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E71E7">
        <w:rPr>
          <w:rFonts w:ascii="Times New Roman" w:hAnsi="Times New Roman"/>
          <w:color w:val="000000" w:themeColor="text1"/>
          <w:sz w:val="28"/>
        </w:rPr>
        <w:t>в течение срока проведения отбора, установленного в объявлении о проведении отбора, регистрирует заявку с указанием даты и времени в день их поступления в информационной системе «Агропромышленный комплекс Республики Татарстан»;</w:t>
      </w:r>
    </w:p>
    <w:p w:rsidR="00F3465E" w:rsidRPr="00CE71E7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/>
          <w:color w:val="000000" w:themeColor="text1"/>
          <w:sz w:val="28"/>
        </w:rPr>
        <w:t xml:space="preserve">в пятидневный срок, исчисляемый в рабочих днях, со дня окончания срока проведения отбора, указанного в объявлении о проведении отбора, рассматривает представленные заявку и документы на предмет их соответствия требованиям, установленным в объявлении о проведении отбора, </w:t>
      </w:r>
      <w:r w:rsidRPr="00CE71E7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Pr="00CE71E7">
        <w:rPr>
          <w:rFonts w:ascii="Times New Roman" w:eastAsia="Calibri" w:hAnsi="Times New Roman"/>
          <w:color w:val="000000" w:themeColor="text1"/>
          <w:sz w:val="28"/>
          <w:szCs w:val="28"/>
        </w:rPr>
        <w:t>и утверждает реестр о результатах отбора (об определении победителей отбора либо об отклонении заявки) по форме, утвержденной приказом Министерства;</w:t>
      </w:r>
    </w:p>
    <w:p w:rsidR="00F3465E" w:rsidRPr="00CE71E7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E71E7">
        <w:rPr>
          <w:rFonts w:ascii="Times New Roman" w:hAnsi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 победителей отбора,</w:t>
      </w:r>
      <w:r w:rsidRPr="00CE71E7">
        <w:rPr>
          <w:rFonts w:ascii="Times New Roman" w:hAnsi="Times New Roman"/>
          <w:color w:val="000000" w:themeColor="text1"/>
          <w:sz w:val="28"/>
        </w:rPr>
        <w:t xml:space="preserve"> размещает на едином портале и на официальном сайте информацию о результатах отбора, включающую следующие сведения:</w:t>
      </w:r>
    </w:p>
    <w:p w:rsidR="00F3465E" w:rsidRPr="00CE71E7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E71E7">
        <w:rPr>
          <w:rFonts w:ascii="Times New Roman" w:hAnsi="Times New Roman"/>
          <w:color w:val="000000" w:themeColor="text1"/>
          <w:sz w:val="28"/>
        </w:rPr>
        <w:t>дату, время и место проведения рассмотрения заявок;</w:t>
      </w:r>
    </w:p>
    <w:p w:rsidR="00F3465E" w:rsidRPr="00CE71E7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E71E7">
        <w:rPr>
          <w:rFonts w:ascii="Times New Roman" w:hAnsi="Times New Roman"/>
          <w:color w:val="000000" w:themeColor="text1"/>
          <w:sz w:val="28"/>
        </w:rPr>
        <w:t>информацию об участниках отбора, заявки которых были рассмотрены;</w:t>
      </w:r>
    </w:p>
    <w:p w:rsidR="00F3465E" w:rsidRPr="00CE71E7" w:rsidRDefault="00F3465E" w:rsidP="00F3465E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E71E7">
        <w:rPr>
          <w:rFonts w:ascii="Times New Roman" w:hAnsi="Times New Roman"/>
          <w:color w:val="000000" w:themeColor="text1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A6509" w:rsidRPr="003A1427" w:rsidRDefault="00F3465E" w:rsidP="00F34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1E7">
        <w:rPr>
          <w:rFonts w:ascii="Times New Roman" w:hAnsi="Times New Roman"/>
          <w:color w:val="000000" w:themeColor="text1"/>
          <w:sz w:val="28"/>
          <w:szCs w:val="28"/>
        </w:rPr>
        <w:t>наименование получателя (получателей) субсидии с которым заключается соглашение, и размер предоставляемой ему субсидии</w:t>
      </w:r>
      <w:r w:rsidR="00901B93" w:rsidRPr="00CE7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Министерство в течение 15 рабочих дней со дня размещения на едином портале и на официальном сайте информации о результатах отбора заключает с получателями субсидии соглашения в соответствии с типовой формой, установленной Министерством финансов Российской Федерации.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В соглашении предусматриваются: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размер субсидии, предоставляемой получателю субсидии, ее целевое назначение, порядок ее перечисления;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значение результата предоставления субсидии;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порядок возврата субсидии в бюджет Республики Татарстан;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формы и сроки представления получателем субсидии дополнительных отчетов (при необходимости);</w:t>
      </w:r>
    </w:p>
    <w:p w:rsidR="00CE71E7" w:rsidRPr="00A6019F" w:rsidRDefault="00CE71E7" w:rsidP="00CE71E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пункте 2 Порядка, приводящего к невозможности предоставления субсидии в размере, определенном в соглашении.</w:t>
      </w:r>
    </w:p>
    <w:p w:rsidR="00CE71E7" w:rsidRDefault="00CE71E7" w:rsidP="00CE71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CE71E7" w:rsidRPr="00A6019F" w:rsidRDefault="00CE36B8" w:rsidP="00CE71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1427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="003A1427" w:rsidRPr="003A1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1E7" w:rsidRPr="00A6019F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3A1427" w:rsidRPr="003A1427" w:rsidRDefault="00CE71E7" w:rsidP="00CE71E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19F">
        <w:rPr>
          <w:rFonts w:ascii="Times New Roman" w:hAnsi="Times New Roman"/>
          <w:color w:val="000000" w:themeColor="text1"/>
          <w:sz w:val="28"/>
        </w:rPr>
        <w:t>осуществляет перечисление денежных средств в 10-дневный срок, исчисляемый в рабочих днях, со дня принятия решения о предоставлении субсидии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</w:t>
      </w:r>
      <w:r w:rsidR="003A1427" w:rsidRPr="003A1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6B8" w:rsidRDefault="00CE36B8" w:rsidP="00CE36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36B8" w:rsidSect="003208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F5" w:rsidRDefault="00F115F5" w:rsidP="00320838">
      <w:pPr>
        <w:spacing w:after="0" w:line="240" w:lineRule="auto"/>
      </w:pPr>
      <w:r>
        <w:separator/>
      </w:r>
    </w:p>
  </w:endnote>
  <w:endnote w:type="continuationSeparator" w:id="0">
    <w:p w:rsidR="00F115F5" w:rsidRDefault="00F115F5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F5" w:rsidRDefault="00F115F5" w:rsidP="00320838">
      <w:pPr>
        <w:spacing w:after="0" w:line="240" w:lineRule="auto"/>
      </w:pPr>
      <w:r>
        <w:separator/>
      </w:r>
    </w:p>
  </w:footnote>
  <w:footnote w:type="continuationSeparator" w:id="0">
    <w:p w:rsidR="00F115F5" w:rsidRDefault="00F115F5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1D31DF">
        <w:pPr>
          <w:pStyle w:val="a6"/>
          <w:jc w:val="center"/>
        </w:pPr>
        <w:r>
          <w:fldChar w:fldCharType="begin"/>
        </w:r>
        <w:r w:rsidR="00320838">
          <w:instrText>PAGE   \* MERGEFORMAT</w:instrText>
        </w:r>
        <w:r>
          <w:fldChar w:fldCharType="separate"/>
        </w:r>
        <w:r w:rsidR="009C55E7">
          <w:rPr>
            <w:noProof/>
          </w:rPr>
          <w:t>4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F0"/>
    <w:rsid w:val="000119CE"/>
    <w:rsid w:val="00016A50"/>
    <w:rsid w:val="00017953"/>
    <w:rsid w:val="000205E2"/>
    <w:rsid w:val="00021C82"/>
    <w:rsid w:val="00031EFF"/>
    <w:rsid w:val="000538B7"/>
    <w:rsid w:val="000806F3"/>
    <w:rsid w:val="0008229F"/>
    <w:rsid w:val="000A2A7F"/>
    <w:rsid w:val="000A6509"/>
    <w:rsid w:val="000C0E09"/>
    <w:rsid w:val="000D75E9"/>
    <w:rsid w:val="000E1FF9"/>
    <w:rsid w:val="001060E2"/>
    <w:rsid w:val="001244A6"/>
    <w:rsid w:val="001247C0"/>
    <w:rsid w:val="001351C9"/>
    <w:rsid w:val="00146EC2"/>
    <w:rsid w:val="00152F9A"/>
    <w:rsid w:val="001850F4"/>
    <w:rsid w:val="001862C0"/>
    <w:rsid w:val="0018765D"/>
    <w:rsid w:val="001A2CE0"/>
    <w:rsid w:val="001D31DF"/>
    <w:rsid w:val="00206C42"/>
    <w:rsid w:val="0021614A"/>
    <w:rsid w:val="00217EB2"/>
    <w:rsid w:val="00220452"/>
    <w:rsid w:val="00242E2C"/>
    <w:rsid w:val="00253FD7"/>
    <w:rsid w:val="00267527"/>
    <w:rsid w:val="002C7AF8"/>
    <w:rsid w:val="002D1573"/>
    <w:rsid w:val="002E45A4"/>
    <w:rsid w:val="00320838"/>
    <w:rsid w:val="00345FD3"/>
    <w:rsid w:val="00347808"/>
    <w:rsid w:val="0035689B"/>
    <w:rsid w:val="00363E8F"/>
    <w:rsid w:val="00364ACB"/>
    <w:rsid w:val="003A1427"/>
    <w:rsid w:val="003A7F6D"/>
    <w:rsid w:val="003C3BAA"/>
    <w:rsid w:val="003D06B3"/>
    <w:rsid w:val="003D195F"/>
    <w:rsid w:val="004111E9"/>
    <w:rsid w:val="00420374"/>
    <w:rsid w:val="00457DB6"/>
    <w:rsid w:val="004755EB"/>
    <w:rsid w:val="004909BC"/>
    <w:rsid w:val="004937CB"/>
    <w:rsid w:val="00497D58"/>
    <w:rsid w:val="004D6D4B"/>
    <w:rsid w:val="004D74EC"/>
    <w:rsid w:val="004F2797"/>
    <w:rsid w:val="005175A1"/>
    <w:rsid w:val="00527AD0"/>
    <w:rsid w:val="00541F99"/>
    <w:rsid w:val="005479AF"/>
    <w:rsid w:val="00554D74"/>
    <w:rsid w:val="005654B5"/>
    <w:rsid w:val="005B017B"/>
    <w:rsid w:val="005D72B4"/>
    <w:rsid w:val="00604B99"/>
    <w:rsid w:val="00622D01"/>
    <w:rsid w:val="00631F9A"/>
    <w:rsid w:val="006473BA"/>
    <w:rsid w:val="00665517"/>
    <w:rsid w:val="00684582"/>
    <w:rsid w:val="006B0091"/>
    <w:rsid w:val="006C61A9"/>
    <w:rsid w:val="00711E22"/>
    <w:rsid w:val="007307A7"/>
    <w:rsid w:val="00736660"/>
    <w:rsid w:val="007441B4"/>
    <w:rsid w:val="00745AB4"/>
    <w:rsid w:val="00751C17"/>
    <w:rsid w:val="0078577D"/>
    <w:rsid w:val="007D07F5"/>
    <w:rsid w:val="007F5B74"/>
    <w:rsid w:val="008233DF"/>
    <w:rsid w:val="00876760"/>
    <w:rsid w:val="00876BE6"/>
    <w:rsid w:val="008975F1"/>
    <w:rsid w:val="008B4519"/>
    <w:rsid w:val="008C1208"/>
    <w:rsid w:val="00901B93"/>
    <w:rsid w:val="00901F23"/>
    <w:rsid w:val="009115A6"/>
    <w:rsid w:val="00924366"/>
    <w:rsid w:val="00940DC6"/>
    <w:rsid w:val="009445AA"/>
    <w:rsid w:val="00977725"/>
    <w:rsid w:val="009A5FB2"/>
    <w:rsid w:val="009C55E7"/>
    <w:rsid w:val="009E4C09"/>
    <w:rsid w:val="009F73CE"/>
    <w:rsid w:val="00A011C7"/>
    <w:rsid w:val="00A53510"/>
    <w:rsid w:val="00A563EB"/>
    <w:rsid w:val="00A671FE"/>
    <w:rsid w:val="00A72CA2"/>
    <w:rsid w:val="00A74A5D"/>
    <w:rsid w:val="00AB1BA2"/>
    <w:rsid w:val="00AC671D"/>
    <w:rsid w:val="00AD2DAD"/>
    <w:rsid w:val="00AF3EDC"/>
    <w:rsid w:val="00B0378F"/>
    <w:rsid w:val="00B12BE2"/>
    <w:rsid w:val="00B4357E"/>
    <w:rsid w:val="00B676AB"/>
    <w:rsid w:val="00B73E5B"/>
    <w:rsid w:val="00B80A9B"/>
    <w:rsid w:val="00B84F57"/>
    <w:rsid w:val="00B8777B"/>
    <w:rsid w:val="00B94C22"/>
    <w:rsid w:val="00BC243C"/>
    <w:rsid w:val="00BC5223"/>
    <w:rsid w:val="00BE00DE"/>
    <w:rsid w:val="00C3444C"/>
    <w:rsid w:val="00C45124"/>
    <w:rsid w:val="00C47A21"/>
    <w:rsid w:val="00C612A9"/>
    <w:rsid w:val="00C71484"/>
    <w:rsid w:val="00C738F7"/>
    <w:rsid w:val="00C8221D"/>
    <w:rsid w:val="00C84337"/>
    <w:rsid w:val="00C92F12"/>
    <w:rsid w:val="00CB094C"/>
    <w:rsid w:val="00CE36B8"/>
    <w:rsid w:val="00CE71E7"/>
    <w:rsid w:val="00D52C69"/>
    <w:rsid w:val="00D61347"/>
    <w:rsid w:val="00D62C15"/>
    <w:rsid w:val="00D6726D"/>
    <w:rsid w:val="00D92426"/>
    <w:rsid w:val="00D94B4D"/>
    <w:rsid w:val="00DD3D98"/>
    <w:rsid w:val="00E238B6"/>
    <w:rsid w:val="00E32EBE"/>
    <w:rsid w:val="00E35933"/>
    <w:rsid w:val="00E418F0"/>
    <w:rsid w:val="00E60CC6"/>
    <w:rsid w:val="00E97671"/>
    <w:rsid w:val="00EA5CAF"/>
    <w:rsid w:val="00EB5D93"/>
    <w:rsid w:val="00ED63BC"/>
    <w:rsid w:val="00ED7102"/>
    <w:rsid w:val="00F115F5"/>
    <w:rsid w:val="00F24E7C"/>
    <w:rsid w:val="00F3465E"/>
    <w:rsid w:val="00FB26D7"/>
    <w:rsid w:val="00FB3FB7"/>
    <w:rsid w:val="00FD5569"/>
    <w:rsid w:val="00FD5838"/>
    <w:rsid w:val="00FD5F2A"/>
    <w:rsid w:val="00FE78D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55A"/>
  <w15:docId w15:val="{F7DA20A5-5937-4AA6-A97D-6DD1C04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7E"/>
  </w:style>
  <w:style w:type="paragraph" w:styleId="3">
    <w:name w:val="heading 3"/>
    <w:basedOn w:val="a"/>
    <w:next w:val="a"/>
    <w:link w:val="30"/>
    <w:uiPriority w:val="9"/>
    <w:qFormat/>
    <w:rsid w:val="00977725"/>
    <w:pPr>
      <w:keepNext/>
      <w:spacing w:after="0" w:line="240" w:lineRule="auto"/>
      <w:ind w:right="-766" w:firstLine="567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character" w:customStyle="1" w:styleId="30">
    <w:name w:val="Заголовок 3 Знак"/>
    <w:basedOn w:val="a0"/>
    <w:link w:val="3"/>
    <w:uiPriority w:val="9"/>
    <w:rsid w:val="009777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901B9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yperlink" Target="consultantplus://offline/ref=0978B3653DE4A48BEA9BAD5135AAA5A30CB2082A81A212519C9226D68BAF5301E1755178321D802668307B6FA36875F32D8072BBEFC2B1x526I" TargetMode="External"/><Relationship Id="rId18" Type="http://schemas.openxmlformats.org/officeDocument/2006/relationships/hyperlink" Target="consultantplus://offline/ref=0978B3653DE4A48BEA9BAD5135AAA5A30DB30F2983AD4F5B94CB2AD48CA00C16E63C5D79321F862D636F7E7AB23079F0319E7AADF3C0B355x42E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gro@tatar.ru" TargetMode="External"/><Relationship Id="rId12" Type="http://schemas.openxmlformats.org/officeDocument/2006/relationships/hyperlink" Target="consultantplus://offline/ref=580353BDAA4AFF472D45E79334E11E60649B8D6184568191454D9EBDE71DCAED5BAC43A8E191049E2324901465164B41B6D534AFD3043D99479276B533RBJ" TargetMode="External"/><Relationship Id="rId17" Type="http://schemas.openxmlformats.org/officeDocument/2006/relationships/hyperlink" Target="consultantplus://offline/ref=0978B3653DE4A48BEA9BAD5135AAA5A30DB30F2983AD4F5B94CB2AD48CA00C16E63C5D79321E8F286A6F7E7AB23079F0319E7AADF3C0B355x42E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8B3653DE4A48BEA9BAD5135AAA5A30DB30F2983AD4F5B94CB2AD48CA00C16E63C5D79321E8E26676F7E7AB23079F0319E7AADF3C0B355x42E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0353BDAA4AFF472D45E79334E11E60649B8D6184568191454D9EBDE71DCAED5BAC43A8E191049E2324901465164B41B6D534AFD3043D99479276B533RBJ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78B3653DE4A48BEA9BAD5135AAA5A30DB30F2983AD4F5B94CB2AD48CA00C16E63C5D79321F862D636F7E7AB23079F0319E7AADF3C0B355x42EI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580353BDAA4AFF472D45E79334E11E60649B8D6184568191454D9EBDE71DCAED5BAC43A8E191049E2324901465164B41B6D534AFD3043D99479276B533RB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353BDAA4AFF472D45E79334E11E60649B8D6184568191454D9EBDE71DCAED5BAC43A8E191049E2324901465164B41B6D534AFD3043D99479276B533RBJ" TargetMode="External"/><Relationship Id="rId14" Type="http://schemas.openxmlformats.org/officeDocument/2006/relationships/hyperlink" Target="consultantplus://offline/ref=0978B3653DE4A48BEA9BAD5135AAA5A30CB2082A81A212519C9226D68BAF5301E1755178321E832A68307B6FA36875F32D8072BBEFC2B1x526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71AF-39DA-41E8-8902-D86629C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Ayrat</cp:lastModifiedBy>
  <cp:revision>72</cp:revision>
  <cp:lastPrinted>2021-02-15T10:57:00Z</cp:lastPrinted>
  <dcterms:created xsi:type="dcterms:W3CDTF">2021-01-18T10:53:00Z</dcterms:created>
  <dcterms:modified xsi:type="dcterms:W3CDTF">2022-10-26T13:31:00Z</dcterms:modified>
</cp:coreProperties>
</file>