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ind w:left="6372" w:hanging="63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  ОБЪЯВЛЕН ОТБОР!</w:t>
      </w: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(далее – Министерство) объявляет отбор заявок от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товаропроизводителей (за исключением граждан, ведущих личное подсобное хозяйство и сельскохозяйственных кредитных потребительских кооперативов) </w:t>
      </w:r>
      <w:r>
        <w:rPr>
          <w:rFonts w:ascii="Times New Roman" w:hAnsi="Times New Roman" w:cs="Times New Roman"/>
          <w:sz w:val="28"/>
          <w:szCs w:val="28"/>
        </w:rPr>
        <w:t>(далее – участники отбора) на возмещение части затрат (без учета налога на добавленную стоимость) на уплату страховых премий по договорам сельскохозяйственного страхования в области растениеводства, начисленных по действующим в текущем финансовом году договорам на дату принятия решения о предоставлении субсидии.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заявок: 21 ноября 2022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заявок: 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2022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приема заявок: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36, кабинет 310.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Для участия в отборе на получение субсидии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отбора, представляет в Министерство следующие документы: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 указанным в </w:t>
      </w:r>
      <w:hyperlink w:anchor="Par1499" w:tooltip="6. Участник отбора на дату, не превышающую 15 рабочих дней до даты подачи заявки, должен соответствовать следующим требованиям: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согласие участника отбора на публикацию (размещение) в информационно-телекоммуникационной сети "Интернет" информации об участнике отбора, о подаваемой участником отбора заявке и иной информации об участнике отбора, связанной с отбором, а также на обработку персональных данных (для физического лица);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по форме утвержденной приказом Министерства;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выписку</w:t>
      </w:r>
      <w:r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заверенную в установленном порядке,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выданную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справку</w:t>
      </w:r>
      <w:r>
        <w:rPr>
          <w:rFonts w:ascii="Times New Roman" w:hAnsi="Times New Roman" w:cs="Times New Roman"/>
          <w:sz w:val="28"/>
          <w:szCs w:val="28"/>
        </w:rPr>
        <w:t xml:space="preserve">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по состоянию на дату, не превышающую 15 рабочих дней до даты подачи заявки (в случае непредставления участником отбора такого документа Министерство запрашивает его самостоятельно);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справку</w:t>
      </w:r>
      <w:r>
        <w:rPr>
          <w:rFonts w:ascii="Times New Roman" w:hAnsi="Times New Roman" w:cs="Times New Roman"/>
          <w:sz w:val="28"/>
          <w:szCs w:val="28"/>
        </w:rPr>
        <w:t xml:space="preserve"> о размере субсидии (далее - справка) по форме, утвержденной Министерством, составленную на основании договора сельскохозяйственного страхования и платежного поручения или иного документа, подтверждающих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уплату участником отбора страховой премии; (в ред.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КМ РТ от 15.03.2022 N 240)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страхования;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поручения</w:t>
      </w:r>
      <w:r>
        <w:rPr>
          <w:rFonts w:ascii="Times New Roman" w:hAnsi="Times New Roman" w:cs="Times New Roman"/>
          <w:sz w:val="28"/>
          <w:szCs w:val="28"/>
        </w:rPr>
        <w:t xml:space="preserve"> или иного документа об уплате участником отбора страховой премии (страхового взноса) по договору сельскохозяйственного страхования. (в ред.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КМ РТ от 15.03.2022 N 240)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средней цене</w:t>
      </w:r>
      <w:r>
        <w:rPr>
          <w:rFonts w:ascii="Times New Roman" w:hAnsi="Times New Roman" w:cs="Times New Roman"/>
          <w:sz w:val="28"/>
          <w:szCs w:val="28"/>
        </w:rPr>
        <w:t xml:space="preserve"> продукции растениеводства по данным Федеральной службы государственной статистики, а по кормовым культурам - информацию по фактической себестоимости, сложившейся у участника отбора за год, предшествующий году заключения договора сельскохозяйственного страхования;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копии отчетов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формам N 29-СХ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2-фермер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формы N 4-СХ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1-фермер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5 лет, принятых территориальными органами Федеральной службы государственной статистики.</w:t>
      </w:r>
    </w:p>
    <w:p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предоставленных документов заверяются участником отбора.</w:t>
      </w:r>
    </w:p>
    <w:p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отбора вправе отозвать заявку в любое время до завершения отбора. При необходимости участник отбора вправе подать заявку повторно, в срок, определенный для подачи заявок, при этом заявка регистрируется в день поступления в порядке очередности.</w:t>
      </w:r>
    </w:p>
    <w:p>
      <w:pPr>
        <w:widowControl w:val="0"/>
        <w:tabs>
          <w:tab w:val="left" w:pos="615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Министерство: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 приема заявок, установленного в объявлении о проведении отбора, регистрирует заявки с указанием даты и времени в порядке их поступления в информационной системе "Агропромышленный комплекс Республики Татарстан";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КМ РТ от 15.03.2022 N 240)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пятидневный срок, исчисляемый в рабочих днях, со дня окончания срока приема заявок, указанного в объявлении о проведении отбора, рассматривает представленные документы на их соответствие критериям и требованиям, установленным в объявлении о проведении отбора, формирует и утверждает реестр о результатах отбора (о прохождении отбора либо об отклонении заявки) по форме, утвержденной приказом Министерства;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КМ РТ от 15.03.2022 N 240)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14-го календарного дня, следующего за днем определения победителей отбора, размещает на едином портале и официальном сайте Министерства в информационно-телекоммуникационной сети "Интернет" информацию о результатах отбора, содержащую следующие сведения: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победителя (победителей) отбора (далее - получатель субсидии), с которым заключается соглашение, и размер предоставляемой ему субсидии.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Целью предоставления субсидий является</w:t>
      </w:r>
      <w:r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Результатами предоставления субсидии являются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2274" w:history="1">
        <w:r>
          <w:rPr>
            <w:rFonts w:ascii="Times New Roman" w:hAnsi="Times New Roman"/>
            <w:sz w:val="28"/>
            <w:szCs w:val="28"/>
          </w:rPr>
          <w:t>подпунктом «а» пункта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- </w:t>
      </w:r>
      <w:r>
        <w:rPr>
          <w:rFonts w:ascii="Times New Roman" w:hAnsi="Times New Roman"/>
          <w:b/>
          <w:sz w:val="28"/>
          <w:szCs w:val="28"/>
        </w:rPr>
        <w:t>застрахованная посевная (посадочная) площадь сельскохозяйственных 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https://agro.tatarsta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 в разделе «Деятельность» - «Финансирование АПК» - «Отбор» - «2022» - «Бюджет РФ» - «Отбор продолжается» - «Страхование растениеводства».</w:t>
      </w:r>
    </w:p>
    <w:p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Критериями отбора получателей субсидии являются: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деятельности на территории Республики Татарстан и уплата налогов в бюджет Республики Татарстан;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по производству и реализации растениеводческой продукции;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участников отбора посевных площадей сельскохозяйственных культур и (или) посадок многолетних насаждений (при возмещении части затрат участников отбора на уплату страховых премий, начисленных по договорам сельскохозяйственного страхования в области растениеводства);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действующего договора сельскохозяйственного страхования на дату принятия решения о предоставлении субсидии, а также начисленной и уплаченной по нему в текущем и отчетном финансовых годах страховой премии в размере не менее 50 процентов, по договору сельскохозяйственного страхования от чрезвычайной ситуации природного характера в размере не менее 20 процентов страховой премии;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КМ РТ от 15.03.2022 N 240)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страхование объектов сельскохозяйственного страхования от воздействия одного или нескольких событий, предусмотренных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осуществляемого с учетом плана сельскохозяйственного страхования, утвержденного Министерством сельского хозяйства Российской Федерации на соответствующий год;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договора сельскохозяйственного страхования, заключенного между участником отбора и страховой организацией в соответствии со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непривлечение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20.4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установленного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2020 г. N 1479 "Об утверждении Правил противопожарного режима в Российской Федерации".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  <w:u w:val="single"/>
        </w:rPr>
        <w:t>Участник отбора на дату, не превышающую 15 рабочих дней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до даты подачи заявки на участие в отборе</w:t>
      </w:r>
      <w:r>
        <w:rPr>
          <w:rFonts w:ascii="Times New Roman" w:hAnsi="Times New Roman"/>
          <w:sz w:val="28"/>
          <w:szCs w:val="28"/>
        </w:rPr>
        <w:t>, должен соответствовать следующим требованиям: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</w:t>
      </w:r>
      <w:hyperlink w:anchor="Par1466" w:tooltip="1. Настоящий Порядок определяет механизм предоставления из бюджета Республики Татарстан субсидии сельскохозяйственным товаропроизводителям (за исключением граждан, ведущих личное подсобное хозяйство и сельскохозяйственных кредитных потребительских кооперативов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024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C8D9-4D25-4938-B073-20E21691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Normal (Web)"/>
    <w:basedOn w:val="a"/>
    <w:uiPriority w:val="99"/>
    <w:semiHidden/>
    <w:unhideWhenUsed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3&amp;n=164141&amp;date=08.04.2022&amp;dst=100492&amp;field=134" TargetMode="External"/><Relationship Id="rId13" Type="http://schemas.openxmlformats.org/officeDocument/2006/relationships/hyperlink" Target="https://login.consultant.ru/link/?req=doc&amp;base=LAW&amp;n=401311&amp;date=08.04.2022&amp;dst=104424&amp;field=134" TargetMode="External"/><Relationship Id="rId18" Type="http://schemas.openxmlformats.org/officeDocument/2006/relationships/hyperlink" Target="https://login.consultant.ru/link/?req=doc&amp;base=LAW&amp;n=406098&amp;date=08.04.2022&amp;dst=100072&amp;field=134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06098&amp;date=08.04.2022&amp;dst=100072&amp;field=134" TargetMode="External"/><Relationship Id="rId7" Type="http://schemas.openxmlformats.org/officeDocument/2006/relationships/hyperlink" Target="mailto:agro@tatar.ru" TargetMode="External"/><Relationship Id="rId12" Type="http://schemas.openxmlformats.org/officeDocument/2006/relationships/hyperlink" Target="https://login.consultant.ru/link/?req=doc&amp;base=LAW&amp;n=401311&amp;date=08.04.2022&amp;dst=104123&amp;field=134" TargetMode="External"/><Relationship Id="rId17" Type="http://schemas.openxmlformats.org/officeDocument/2006/relationships/hyperlink" Target="https://login.consultant.ru/link/?req=doc&amp;base=RLAW363&amp;n=164141&amp;date=08.04.2022&amp;dst=100489&amp;field=13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gro.tatarstan.ru/" TargetMode="External"/><Relationship Id="rId20" Type="http://schemas.openxmlformats.org/officeDocument/2006/relationships/hyperlink" Target="https://login.consultant.ru/link/?req=doc&amp;base=LAW&amp;n=406098&amp;date=08.04.2022&amp;dst=100060&amp;field=134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1311&amp;date=08.04.2022&amp;dst=105590&amp;field=134" TargetMode="External"/><Relationship Id="rId24" Type="http://schemas.openxmlformats.org/officeDocument/2006/relationships/hyperlink" Target="https://login.consultant.ru/link/?req=doc&amp;base=LAW&amp;n=385193&amp;date=08.04.2022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363&amp;n=164141&amp;date=08.04.2022&amp;dst=100496&amp;field=134" TargetMode="External"/><Relationship Id="rId23" Type="http://schemas.openxmlformats.org/officeDocument/2006/relationships/hyperlink" Target="https://login.consultant.ru/link/?req=doc&amp;base=LAW&amp;n=412850&amp;date=08.04.2022&amp;dst=2686&amp;field=134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01311&amp;date=08.04.2022&amp;dst=104679&amp;field=134" TargetMode="External"/><Relationship Id="rId19" Type="http://schemas.openxmlformats.org/officeDocument/2006/relationships/hyperlink" Target="https://login.consultant.ru/link/?req=doc&amp;base=LAW&amp;n=406098&amp;date=08.04.2022&amp;dst=103&amp;field=13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164141&amp;date=08.04.2022&amp;dst=100493&amp;field=134" TargetMode="External"/><Relationship Id="rId14" Type="http://schemas.openxmlformats.org/officeDocument/2006/relationships/hyperlink" Target="https://login.consultant.ru/link/?req=doc&amp;base=RLAW363&amp;n=164141&amp;date=08.04.2022&amp;dst=100495&amp;field=134" TargetMode="External"/><Relationship Id="rId22" Type="http://schemas.openxmlformats.org/officeDocument/2006/relationships/hyperlink" Target="https://login.consultant.ru/link/?req=doc&amp;base=LAW&amp;n=406098&amp;date=08.04.2022&amp;dst=15&amp;field=134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CF09-1E41-43EF-BD95-B49CE48E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Agro</cp:lastModifiedBy>
  <cp:revision>44</cp:revision>
  <cp:lastPrinted>2021-02-15T10:57:00Z</cp:lastPrinted>
  <dcterms:created xsi:type="dcterms:W3CDTF">2021-07-02T05:34:00Z</dcterms:created>
  <dcterms:modified xsi:type="dcterms:W3CDTF">2022-11-18T12:52:00Z</dcterms:modified>
</cp:coreProperties>
</file>